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盐池县社区健身中心景观绿化工程</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eastAsia="zh-CN"/>
        </w:rPr>
      </w:pPr>
      <w:r>
        <w:rPr>
          <w:rFonts w:hint="eastAsia" w:asciiTheme="majorEastAsia" w:hAnsiTheme="majorEastAsia" w:eastAsiaTheme="majorEastAsia" w:cstheme="majorEastAsia"/>
          <w:b/>
          <w:bCs/>
          <w:sz w:val="32"/>
          <w:szCs w:val="32"/>
          <w:lang w:val="en-US" w:eastAsia="zh-CN"/>
        </w:rPr>
        <w:t>2019年</w:t>
      </w:r>
      <w:r>
        <w:rPr>
          <w:rFonts w:hint="eastAsia" w:asciiTheme="majorEastAsia" w:hAnsiTheme="majorEastAsia" w:eastAsiaTheme="majorEastAsia" w:cstheme="majorEastAsia"/>
          <w:b/>
          <w:bCs/>
          <w:sz w:val="32"/>
          <w:szCs w:val="32"/>
          <w:lang w:eastAsia="zh-CN"/>
        </w:rPr>
        <w:t>绩效自评报告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一、</w:t>
      </w:r>
      <w:r>
        <w:rPr>
          <w:rFonts w:hint="eastAsia" w:asciiTheme="minorEastAsia" w:hAnsiTheme="minorEastAsia" w:eastAsiaTheme="minorEastAsia" w:cstheme="minorEastAsia"/>
          <w:b w:val="0"/>
          <w:bCs w:val="0"/>
          <w:sz w:val="28"/>
          <w:szCs w:val="28"/>
          <w:lang w:eastAsia="zh-CN"/>
        </w:rPr>
        <w:t>绩效目标批复下达</w:t>
      </w:r>
      <w:r>
        <w:rPr>
          <w:rFonts w:hint="eastAsia" w:asciiTheme="minorEastAsia" w:hAnsiTheme="minorEastAsia" w:eastAsiaTheme="minorEastAsia" w:cstheme="minorEastAsia"/>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（一）年初批复下达盐池县社区健身中心景观绿化工程资金预算和绩效目标情</w:t>
      </w:r>
      <w:bookmarkStart w:id="0" w:name="_GoBack"/>
      <w:bookmarkEnd w:id="0"/>
      <w:r>
        <w:rPr>
          <w:rFonts w:hint="eastAsia" w:asciiTheme="minorEastAsia" w:hAnsiTheme="minorEastAsia" w:eastAsiaTheme="minorEastAsia" w:cstheme="minorEastAsia"/>
          <w:b w:val="0"/>
          <w:bCs w:val="0"/>
          <w:sz w:val="28"/>
          <w:szCs w:val="28"/>
          <w:lang w:val="en-US" w:eastAsia="zh-CN"/>
        </w:rPr>
        <w:t>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b w:val="0"/>
          <w:bCs w:val="0"/>
          <w:sz w:val="28"/>
          <w:szCs w:val="28"/>
        </w:rPr>
        <w:t>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盐池县社区健身中心景观绿化工程共200万元</w:t>
      </w:r>
      <w:r>
        <w:rPr>
          <w:rFonts w:hint="eastAsia" w:asciiTheme="minorEastAsia" w:hAnsiTheme="minorEastAsia" w:eastAsiaTheme="minorEastAsia" w:cstheme="minorEastAsia"/>
          <w:b w:val="0"/>
          <w:bCs w:val="0"/>
          <w:color w:val="auto"/>
          <w:sz w:val="28"/>
          <w:szCs w:val="28"/>
          <w:lang w:val="en-US" w:eastAsia="zh-CN"/>
        </w:rPr>
        <w:t>。主要绩效目标：</w:t>
      </w:r>
      <w:r>
        <w:rPr>
          <w:rFonts w:hint="eastAsia" w:asciiTheme="minorEastAsia" w:hAnsiTheme="minorEastAsia" w:eastAsiaTheme="minorEastAsia" w:cstheme="minorEastAsia"/>
          <w:b w:val="0"/>
          <w:bCs w:val="0"/>
          <w:color w:val="auto"/>
          <w:sz w:val="28"/>
          <w:szCs w:val="28"/>
          <w:highlight w:val="none"/>
          <w:lang w:val="en-US" w:eastAsia="zh-CN"/>
        </w:rPr>
        <w:t>土建部分:室外多功能运动场两个，健身步道320米长，3米宽(采用彩色沥青铺面共计1000平方米)，广场透水砖铺装3000平方米，规划车位34位(草坪砖铺装)，宣传栏4个(每个厂3米)，挡车石14个，入口铭牌一个，休闲坐凳4个，体育健身器材8组，树池坐発10个。绿化部分:绿化面积约2200平方米，主要集中在入口两侧。本次种植主要利用乔木点缀，花灌木常青树组团种植。</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主要植物选择:常绿树(云杉、桧柏)，落叶乔木(垂柳、河北杨、圆冠榆)，花灌木及地被(水蜡、紫丁香、侧柏篙、马蔺花、四季玫瑰、德国景天)。灌溉部分:灌溉面积为2200平方米，主要采用微噴灌溉水源接市政管网。照明部分:主要设计景观灯柱4盏，草坪灯10盏，体育场高杆灯1盏，地埋灯10盞。土方工程:现场土方平整及拉圾清运约3000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（二）年度中由县级资金安排下达盐池县社区健身中心景观绿化工程资金预算和绩效目标情况。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color w:val="auto"/>
          <w:sz w:val="28"/>
          <w:szCs w:val="28"/>
          <w:highlight w:val="none"/>
        </w:rPr>
        <w:t>根据《</w:t>
      </w:r>
      <w:r>
        <w:rPr>
          <w:rFonts w:hint="eastAsia" w:asciiTheme="minorEastAsia" w:hAnsiTheme="minorEastAsia" w:eastAsiaTheme="minorEastAsia" w:cstheme="minorEastAsia"/>
          <w:b w:val="0"/>
          <w:bCs w:val="0"/>
          <w:color w:val="auto"/>
          <w:sz w:val="28"/>
          <w:szCs w:val="28"/>
          <w:highlight w:val="none"/>
          <w:lang w:eastAsia="zh-CN"/>
        </w:rPr>
        <w:t>关于批复</w:t>
      </w:r>
      <w:r>
        <w:rPr>
          <w:rFonts w:hint="eastAsia" w:asciiTheme="minorEastAsia" w:hAnsiTheme="minorEastAsia" w:eastAsiaTheme="minorEastAsia" w:cstheme="minorEastAsia"/>
          <w:b w:val="0"/>
          <w:bCs w:val="0"/>
          <w:color w:val="auto"/>
          <w:sz w:val="28"/>
          <w:szCs w:val="28"/>
          <w:highlight w:val="none"/>
          <w:lang w:val="en-US" w:eastAsia="zh-CN"/>
        </w:rPr>
        <w:t>2019年部门预算的通知</w:t>
      </w:r>
      <w:r>
        <w:rPr>
          <w:rFonts w:hint="eastAsia" w:asciiTheme="minorEastAsia" w:hAnsiTheme="minorEastAsia" w:eastAsiaTheme="minorEastAsia" w:cstheme="minorEastAsia"/>
          <w:b w:val="0"/>
          <w:bCs w:val="0"/>
          <w:color w:val="auto"/>
          <w:sz w:val="28"/>
          <w:szCs w:val="28"/>
          <w:highlight w:val="none"/>
        </w:rPr>
        <w:t>》（</w:t>
      </w:r>
      <w:r>
        <w:rPr>
          <w:rFonts w:hint="eastAsia" w:asciiTheme="minorEastAsia" w:hAnsiTheme="minorEastAsia" w:eastAsiaTheme="minorEastAsia" w:cstheme="minorEastAsia"/>
          <w:b w:val="0"/>
          <w:bCs w:val="0"/>
          <w:color w:val="auto"/>
          <w:sz w:val="28"/>
          <w:szCs w:val="28"/>
          <w:highlight w:val="none"/>
          <w:lang w:eastAsia="zh-CN"/>
        </w:rPr>
        <w:t>盐财（预）指标</w:t>
      </w:r>
      <w:r>
        <w:rPr>
          <w:rFonts w:hint="eastAsia" w:asciiTheme="minorEastAsia" w:hAnsiTheme="minorEastAsia" w:eastAsiaTheme="minorEastAsia" w:cstheme="minorEastAsia"/>
          <w:b w:val="0"/>
          <w:bCs w:val="0"/>
          <w:color w:val="auto"/>
          <w:sz w:val="28"/>
          <w:szCs w:val="28"/>
          <w:highlight w:val="none"/>
        </w:rPr>
        <w:t>〔201</w:t>
      </w:r>
      <w:r>
        <w:rPr>
          <w:rFonts w:hint="eastAsia" w:asciiTheme="minorEastAsia" w:hAnsiTheme="minorEastAsia" w:eastAsiaTheme="minorEastAsia" w:cstheme="minorEastAsia"/>
          <w:b w:val="0"/>
          <w:bCs w:val="0"/>
          <w:color w:val="auto"/>
          <w:sz w:val="28"/>
          <w:szCs w:val="28"/>
          <w:highlight w:val="none"/>
          <w:lang w:val="en-US" w:eastAsia="zh-CN"/>
        </w:rPr>
        <w:t>9</w:t>
      </w:r>
      <w:r>
        <w:rPr>
          <w:rFonts w:hint="eastAsia" w:asciiTheme="minorEastAsia" w:hAnsiTheme="minorEastAsia" w:eastAsiaTheme="minorEastAsia" w:cstheme="minorEastAsia"/>
          <w:b w:val="0"/>
          <w:bCs w:val="0"/>
          <w:color w:val="auto"/>
          <w:sz w:val="28"/>
          <w:szCs w:val="28"/>
          <w:highlight w:val="none"/>
        </w:rPr>
        <w:t>〕</w:t>
      </w:r>
      <w:r>
        <w:rPr>
          <w:rFonts w:hint="eastAsia" w:asciiTheme="minorEastAsia" w:hAnsiTheme="minorEastAsia" w:eastAsiaTheme="minorEastAsia" w:cstheme="minorEastAsia"/>
          <w:b w:val="0"/>
          <w:bCs w:val="0"/>
          <w:color w:val="auto"/>
          <w:sz w:val="28"/>
          <w:szCs w:val="28"/>
          <w:highlight w:val="none"/>
          <w:lang w:val="en-US" w:eastAsia="zh-CN"/>
        </w:rPr>
        <w:t>170</w:t>
      </w:r>
      <w:r>
        <w:rPr>
          <w:rFonts w:hint="eastAsia" w:asciiTheme="minorEastAsia" w:hAnsiTheme="minorEastAsia" w:eastAsiaTheme="minorEastAsia" w:cstheme="minorEastAsia"/>
          <w:b w:val="0"/>
          <w:bCs w:val="0"/>
          <w:color w:val="auto"/>
          <w:sz w:val="28"/>
          <w:szCs w:val="28"/>
          <w:highlight w:val="none"/>
        </w:rPr>
        <w:t>号）</w:t>
      </w:r>
      <w:r>
        <w:rPr>
          <w:rFonts w:hint="eastAsia" w:asciiTheme="minorEastAsia" w:hAnsiTheme="minorEastAsia" w:eastAsiaTheme="minorEastAsia" w:cstheme="minorEastAsia"/>
          <w:b w:val="0"/>
          <w:bCs w:val="0"/>
          <w:color w:val="auto"/>
          <w:sz w:val="28"/>
          <w:szCs w:val="28"/>
          <w:highlight w:val="none"/>
          <w:lang w:val="en-US" w:eastAsia="zh-CN"/>
        </w:rPr>
        <w:t>文件要求</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sz w:val="28"/>
          <w:szCs w:val="28"/>
          <w:lang w:val="en-US" w:eastAsia="zh-CN"/>
        </w:rPr>
        <w:t>盐池县社区健身中心景观绿化工程资金预算安排200万元，全部为财政拨款，盐池县社区健身中心景观绿化工程2019年资金已全部到位。</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eastAsia="zh-CN"/>
        </w:rPr>
        <w:t>二</w:t>
      </w:r>
      <w:r>
        <w:rPr>
          <w:rFonts w:hint="eastAsia" w:asciiTheme="minorEastAsia" w:hAnsiTheme="minorEastAsia" w:eastAsiaTheme="minorEastAsia" w:cstheme="minorEastAsia"/>
          <w:b w:val="0"/>
          <w:bCs w:val="0"/>
          <w:sz w:val="28"/>
          <w:szCs w:val="28"/>
        </w:rPr>
        <w:t>、绩效目标</w:t>
      </w:r>
      <w:r>
        <w:rPr>
          <w:rFonts w:hint="eastAsia" w:asciiTheme="minorEastAsia" w:hAnsiTheme="minorEastAsia" w:eastAsiaTheme="minorEastAsia" w:cstheme="minorEastAsia"/>
          <w:b w:val="0"/>
          <w:bCs w:val="0"/>
          <w:sz w:val="28"/>
          <w:szCs w:val="28"/>
          <w:lang w:eastAsia="zh-CN"/>
        </w:rPr>
        <w:t>完成</w:t>
      </w:r>
      <w:r>
        <w:rPr>
          <w:rFonts w:hint="eastAsia" w:asciiTheme="minorEastAsia" w:hAnsiTheme="minorEastAsia" w:eastAsiaTheme="minorEastAsia" w:cstheme="minorEastAsia"/>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（一）</w:t>
      </w:r>
      <w:r>
        <w:rPr>
          <w:rFonts w:hint="eastAsia" w:asciiTheme="minorEastAsia" w:hAnsiTheme="minorEastAsia" w:eastAsiaTheme="minorEastAsia" w:cstheme="minorEastAsia"/>
          <w:b w:val="0"/>
          <w:bCs w:val="0"/>
          <w:sz w:val="28"/>
          <w:szCs w:val="28"/>
          <w:lang w:eastAsia="zh-CN"/>
        </w:rPr>
        <w:t>资金投入</w:t>
      </w:r>
      <w:r>
        <w:rPr>
          <w:rFonts w:hint="eastAsia" w:asciiTheme="minorEastAsia" w:hAnsiTheme="minorEastAsia" w:eastAsiaTheme="minorEastAsia" w:cstheme="minorEastAsia"/>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rPr>
        <w:t>1.项目资金到位情况</w:t>
      </w:r>
      <w:r>
        <w:rPr>
          <w:rFonts w:hint="eastAsia" w:asciiTheme="minorEastAsia" w:hAnsiTheme="minorEastAsia" w:eastAsiaTheme="minorEastAsia" w:cstheme="minorEastAsia"/>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2019年度盐池县社区健身中心景观绿化工程</w:t>
      </w:r>
      <w:r>
        <w:rPr>
          <w:rFonts w:hint="eastAsia" w:asciiTheme="minorEastAsia" w:hAnsiTheme="minorEastAsia" w:eastAsiaTheme="minorEastAsia" w:cstheme="minorEastAsia"/>
          <w:b w:val="0"/>
          <w:bCs w:val="0"/>
          <w:color w:val="auto"/>
          <w:sz w:val="28"/>
          <w:szCs w:val="28"/>
          <w:lang w:val="en-US" w:eastAsia="zh-CN"/>
        </w:rPr>
        <w:t>资金</w:t>
      </w:r>
      <w:r>
        <w:rPr>
          <w:rFonts w:hint="eastAsia" w:asciiTheme="minorEastAsia" w:hAnsiTheme="minorEastAsia" w:eastAsiaTheme="minorEastAsia" w:cstheme="minorEastAsia"/>
          <w:b w:val="0"/>
          <w:bCs w:val="0"/>
          <w:sz w:val="28"/>
          <w:szCs w:val="28"/>
          <w:lang w:val="en-US" w:eastAsia="zh-CN"/>
        </w:rPr>
        <w:t>200</w:t>
      </w:r>
      <w:r>
        <w:rPr>
          <w:rFonts w:hint="eastAsia" w:asciiTheme="minorEastAsia" w:hAnsiTheme="minorEastAsia" w:eastAsiaTheme="minorEastAsia" w:cstheme="minorEastAsia"/>
          <w:b w:val="0"/>
          <w:bCs w:val="0"/>
          <w:sz w:val="28"/>
          <w:szCs w:val="28"/>
        </w:rPr>
        <w:t>万元，到位资金</w:t>
      </w:r>
      <w:r>
        <w:rPr>
          <w:rFonts w:hint="eastAsia" w:asciiTheme="minorEastAsia" w:hAnsiTheme="minorEastAsia" w:eastAsiaTheme="minorEastAsia" w:cstheme="minorEastAsia"/>
          <w:b w:val="0"/>
          <w:bCs w:val="0"/>
          <w:sz w:val="28"/>
          <w:szCs w:val="28"/>
          <w:lang w:val="en-US" w:eastAsia="zh-CN"/>
        </w:rPr>
        <w:t>200万元</w:t>
      </w:r>
      <w:r>
        <w:rPr>
          <w:rFonts w:hint="eastAsia" w:asciiTheme="minorEastAsia" w:hAnsiTheme="minorEastAsia" w:eastAsiaTheme="minorEastAsia" w:cstheme="minorEastAsia"/>
          <w:b w:val="0"/>
          <w:bCs w:val="0"/>
          <w:sz w:val="28"/>
          <w:szCs w:val="28"/>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rPr>
        <w:t>项目资金执行情况</w:t>
      </w:r>
      <w:r>
        <w:rPr>
          <w:rFonts w:hint="eastAsia" w:asciiTheme="minorEastAsia" w:hAnsiTheme="minorEastAsia" w:eastAsiaTheme="minorEastAsia" w:cstheme="minorEastAsia"/>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盐池县社区健身中心景观绿化工程项目预算资金已全部安排到位，并按项目建设要求和进度全部落实到位。2019年</w:t>
      </w:r>
      <w:r>
        <w:rPr>
          <w:rFonts w:hint="eastAsia" w:asciiTheme="minorEastAsia" w:hAnsiTheme="minorEastAsia" w:eastAsiaTheme="minorEastAsia" w:cstheme="minorEastAsia"/>
          <w:b w:val="0"/>
          <w:bCs w:val="0"/>
          <w:sz w:val="28"/>
          <w:szCs w:val="28"/>
          <w:lang w:eastAsia="zh-CN"/>
        </w:rPr>
        <w:t>实际总支出金额</w:t>
      </w:r>
      <w:r>
        <w:rPr>
          <w:rFonts w:hint="eastAsia" w:asciiTheme="minorEastAsia" w:hAnsiTheme="minorEastAsia" w:eastAsiaTheme="minorEastAsia" w:cstheme="minorEastAsia"/>
          <w:b w:val="0"/>
          <w:bCs w:val="0"/>
          <w:sz w:val="28"/>
          <w:szCs w:val="28"/>
          <w:lang w:val="en-US" w:eastAsia="zh-CN"/>
        </w:rPr>
        <w:t>200万元，资金执行率100%。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rPr>
        <w:t>项目资金管理情况</w:t>
      </w:r>
      <w:r>
        <w:rPr>
          <w:rFonts w:hint="eastAsia" w:asciiTheme="minorEastAsia" w:hAnsiTheme="minorEastAsia" w:eastAsiaTheme="minorEastAsia" w:cstheme="minorEastAsia"/>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highlight w:val="yellow"/>
          <w:lang w:val="en-US" w:eastAsia="zh-CN"/>
        </w:rPr>
      </w:pPr>
      <w:r>
        <w:rPr>
          <w:rFonts w:hint="eastAsia" w:asciiTheme="minorEastAsia" w:hAnsiTheme="minorEastAsia" w:eastAsiaTheme="minorEastAsia" w:cstheme="minorEastAsia"/>
          <w:b w:val="0"/>
          <w:bCs w:val="0"/>
          <w:sz w:val="28"/>
          <w:szCs w:val="28"/>
          <w:lang w:val="en-US" w:eastAsia="zh-CN"/>
        </w:rPr>
        <w:t>盐池县社区健身中心景观绿化工程</w:t>
      </w:r>
      <w:r>
        <w:rPr>
          <w:rFonts w:hint="eastAsia" w:asciiTheme="minorEastAsia" w:hAnsiTheme="minorEastAsia" w:eastAsiaTheme="minorEastAsia" w:cstheme="minorEastAsia"/>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（1）</w:t>
      </w:r>
      <w:r>
        <w:rPr>
          <w:rFonts w:hint="eastAsia" w:asciiTheme="minorEastAsia" w:hAnsiTheme="minorEastAsia" w:eastAsiaTheme="minorEastAsia" w:cstheme="minorEastAsia"/>
          <w:b w:val="0"/>
          <w:bCs w:val="0"/>
          <w:sz w:val="28"/>
          <w:szCs w:val="28"/>
          <w:highlight w:val="none"/>
        </w:rPr>
        <w:t>项目完成数量</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eastAsia="zh-CN"/>
        </w:rPr>
        <w:t>完成土建部分</w:t>
      </w:r>
      <w:r>
        <w:rPr>
          <w:rFonts w:hint="eastAsia" w:asciiTheme="minorEastAsia" w:hAnsiTheme="minorEastAsia" w:eastAsiaTheme="minorEastAsia" w:cstheme="minorEastAsia"/>
          <w:b w:val="0"/>
          <w:bCs w:val="0"/>
          <w:sz w:val="28"/>
          <w:szCs w:val="28"/>
          <w:lang w:val="en-US" w:eastAsia="zh-CN"/>
        </w:rPr>
        <w:t>3960平方米；绿化面积约2200平方米；土方工程约3000方。</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sz w:val="28"/>
          <w:szCs w:val="28"/>
        </w:rPr>
        <w:t>（2）项目完成质量：</w:t>
      </w:r>
      <w:r>
        <w:rPr>
          <w:rFonts w:hint="eastAsia" w:asciiTheme="minorEastAsia" w:hAnsiTheme="minorEastAsia" w:eastAsiaTheme="minorEastAsia" w:cstheme="minorEastAsia"/>
          <w:b w:val="0"/>
          <w:bCs w:val="0"/>
          <w:sz w:val="28"/>
          <w:szCs w:val="28"/>
          <w:lang w:eastAsia="zh-CN"/>
        </w:rPr>
        <w:t>工程合格率达到</w:t>
      </w:r>
      <w:r>
        <w:rPr>
          <w:rFonts w:hint="eastAsia" w:asciiTheme="minorEastAsia" w:hAnsiTheme="minorEastAsia" w:eastAsiaTheme="minorEastAsia" w:cstheme="minorEastAsia"/>
          <w:b w:val="0"/>
          <w:bCs w:val="0"/>
          <w:sz w:val="28"/>
          <w:szCs w:val="28"/>
          <w:lang w:val="en-US" w:eastAsia="zh-CN"/>
        </w:rPr>
        <w:t>98%，绿化优良率达到95%</w:t>
      </w:r>
      <w:r>
        <w:rPr>
          <w:rFonts w:hint="eastAsia" w:asciiTheme="minorEastAsia" w:hAnsiTheme="minorEastAsia" w:eastAsiaTheme="minorEastAsia" w:cstheme="minorEastAsia"/>
          <w:b w:val="0"/>
          <w:bCs w:val="0"/>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highlight w:val="none"/>
        </w:rPr>
        <w:t>项目实施进度</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eastAsia="zh-CN"/>
        </w:rPr>
        <w:t>项目单位按照</w:t>
      </w:r>
      <w:r>
        <w:rPr>
          <w:rFonts w:hint="eastAsia" w:asciiTheme="minorEastAsia" w:hAnsiTheme="minorEastAsia" w:eastAsiaTheme="minorEastAsia" w:cstheme="minorEastAsia"/>
          <w:b w:val="0"/>
          <w:bCs w:val="0"/>
          <w:sz w:val="28"/>
          <w:szCs w:val="28"/>
          <w:lang w:val="en-US" w:eastAsia="zh-CN"/>
        </w:rPr>
        <w:t>2019年度绩效目标制定了项目工作计划，并按照工作计划开展了景观绿化工作。评价认为，该项目各项工程安排较合理，按照计划进度执行较及时</w:t>
      </w:r>
      <w:r>
        <w:rPr>
          <w:rFonts w:hint="eastAsia" w:asciiTheme="minorEastAsia" w:hAnsiTheme="minorEastAsia" w:eastAsiaTheme="minorEastAsia" w:cstheme="minorEastAsia"/>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sz w:val="28"/>
          <w:szCs w:val="28"/>
        </w:rPr>
        <w:t>（4）</w:t>
      </w:r>
      <w:r>
        <w:rPr>
          <w:rFonts w:hint="eastAsia" w:asciiTheme="minorEastAsia" w:hAnsiTheme="minorEastAsia" w:eastAsiaTheme="minorEastAsia" w:cstheme="minorEastAsia"/>
          <w:b w:val="0"/>
          <w:bCs w:val="0"/>
          <w:sz w:val="28"/>
          <w:szCs w:val="28"/>
          <w:highlight w:val="none"/>
        </w:rPr>
        <w:t>项目成本节约情况</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color w:val="333333"/>
          <w:sz w:val="28"/>
          <w:szCs w:val="28"/>
          <w:shd w:val="clear" w:fill="FFFFFF"/>
        </w:rPr>
        <w:t>根</w:t>
      </w:r>
      <w:r>
        <w:rPr>
          <w:rFonts w:hint="eastAsia" w:asciiTheme="minorEastAsia" w:hAnsiTheme="minorEastAsia" w:eastAsiaTheme="minorEastAsia" w:cstheme="minorEastAsia"/>
          <w:b w:val="0"/>
          <w:bCs w:val="0"/>
          <w:color w:val="000000" w:themeColor="text1"/>
          <w:sz w:val="28"/>
          <w:szCs w:val="28"/>
          <w:shd w:val="clear" w:fill="FFFFFF"/>
          <w14:textFill>
            <w14:solidFill>
              <w14:schemeClr w14:val="tx1"/>
            </w14:solidFill>
          </w14:textFill>
        </w:rPr>
        <w:t>据年度预算计划，分解并制定了相应的月度预算使用计划，严格落实。</w:t>
      </w:r>
      <w:r>
        <w:rPr>
          <w:rFonts w:hint="eastAsia" w:asciiTheme="minorEastAsia" w:hAnsiTheme="minorEastAsia" w:eastAsiaTheme="minorEastAsia" w:cstheme="minorEastAsia"/>
          <w:b w:val="0"/>
          <w:bCs w:val="0"/>
          <w:color w:val="000000" w:themeColor="text1"/>
          <w:sz w:val="28"/>
          <w:szCs w:val="28"/>
          <w:shd w:val="clear" w:fill="FFFFFF"/>
          <w:lang w:eastAsia="zh-CN"/>
          <w14:textFill>
            <w14:solidFill>
              <w14:schemeClr w14:val="tx1"/>
            </w14:solidFill>
          </w14:textFill>
        </w:rPr>
        <w:t>截止目前为止</w:t>
      </w:r>
      <w:r>
        <w:rPr>
          <w:rFonts w:hint="eastAsia" w:asciiTheme="minorEastAsia" w:hAnsiTheme="minorEastAsia" w:eastAsiaTheme="minorEastAsia" w:cstheme="minorEastAsia"/>
          <w:b w:val="0"/>
          <w:bCs w:val="0"/>
          <w:color w:val="000000" w:themeColor="text1"/>
          <w:sz w:val="28"/>
          <w:szCs w:val="28"/>
          <w:shd w:val="clear" w:fill="FFFFFF"/>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8"/>
          <w:szCs w:val="28"/>
          <w:shd w:val="clear" w:fill="FFFFFF"/>
          <w:lang w:eastAsia="zh-CN"/>
          <w14:textFill>
            <w14:solidFill>
              <w14:schemeClr w14:val="tx1"/>
            </w14:solidFill>
          </w14:textFill>
        </w:rPr>
        <w:t>上年景观绿化工程制度</w:t>
      </w:r>
      <w:r>
        <w:rPr>
          <w:rFonts w:hint="eastAsia" w:asciiTheme="minorEastAsia" w:hAnsiTheme="minorEastAsia" w:eastAsiaTheme="minorEastAsia" w:cstheme="minorEastAsia"/>
          <w:b w:val="0"/>
          <w:bCs w:val="0"/>
          <w:color w:val="000000" w:themeColor="text1"/>
          <w:sz w:val="28"/>
          <w:szCs w:val="28"/>
          <w:shd w:val="clear" w:fill="FFFFFF"/>
          <w14:textFill>
            <w14:solidFill>
              <w14:schemeClr w14:val="tx1"/>
            </w14:solidFill>
          </w14:textFill>
        </w:rPr>
        <w:t>及资金已全部落实，支付依据合规合法，执行情况良好。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（2）</w:t>
      </w:r>
      <w:r>
        <w:rPr>
          <w:rFonts w:hint="eastAsia" w:asciiTheme="minorEastAsia" w:hAnsiTheme="minorEastAsia" w:eastAsiaTheme="minorEastAsia" w:cstheme="minorEastAsia"/>
          <w:b w:val="0"/>
          <w:bCs w:val="0"/>
          <w:kern w:val="2"/>
          <w:sz w:val="28"/>
          <w:szCs w:val="28"/>
          <w:highlight w:val="none"/>
          <w:lang w:val="en-US" w:eastAsia="zh-CN" w:bidi="ar-SA"/>
        </w:rPr>
        <w:t>项目实施的生态效益</w:t>
      </w:r>
      <w:r>
        <w:rPr>
          <w:rFonts w:hint="eastAsia" w:asciiTheme="minorEastAsia" w:hAnsiTheme="minorEastAsia" w:eastAsiaTheme="minorEastAsia" w:cstheme="minorEastAsia"/>
          <w:b w:val="0"/>
          <w:bCs w:val="0"/>
          <w:kern w:val="2"/>
          <w:sz w:val="28"/>
          <w:szCs w:val="28"/>
          <w:lang w:val="en-US" w:eastAsia="zh-CN" w:bidi="ar-SA"/>
        </w:rPr>
        <w:t>：</w:t>
      </w:r>
      <w:r>
        <w:rPr>
          <w:rFonts w:hint="eastAsia" w:asciiTheme="minorEastAsia" w:hAnsiTheme="minorEastAsia" w:eastAsiaTheme="minorEastAsia" w:cstheme="minorEastAsia"/>
          <w:b w:val="0"/>
          <w:bCs w:val="0"/>
          <w:color w:val="000000"/>
          <w:kern w:val="2"/>
          <w:sz w:val="28"/>
          <w:szCs w:val="28"/>
          <w:lang w:val="en-US" w:eastAsia="zh-CN" w:bidi="ar-SA"/>
        </w:rPr>
        <w:t>净化空气、保护水质、消毒杀菌、养水源、吸收有害气体、滞尘、减弱噪音、改善空气温度和湿度、防风固沙等促进城区居民身心健康起到了积极的促进作用。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kern w:val="2"/>
          <w:sz w:val="28"/>
          <w:szCs w:val="28"/>
          <w:highlight w:val="none"/>
          <w:lang w:val="en-US" w:eastAsia="zh-CN" w:bidi="ar-SA"/>
        </w:rPr>
        <w:t>项目实施的社会效益</w:t>
      </w:r>
      <w:r>
        <w:rPr>
          <w:rFonts w:hint="eastAsia" w:asciiTheme="minorEastAsia" w:hAnsiTheme="minorEastAsia" w:eastAsiaTheme="minorEastAsia" w:cstheme="minorEastAsia"/>
          <w:b w:val="0"/>
          <w:bCs w:val="0"/>
          <w:kern w:val="2"/>
          <w:sz w:val="28"/>
          <w:szCs w:val="28"/>
          <w:lang w:val="en-US" w:eastAsia="zh-CN" w:bidi="ar-SA"/>
        </w:rPr>
        <w:t>：</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highlight w:val="none"/>
          <w:lang w:val="en-US" w:eastAsia="zh-CN"/>
        </w:rPr>
        <w:t>项目实施的可持续影响</w:t>
      </w:r>
      <w:r>
        <w:rPr>
          <w:rFonts w:hint="eastAsia" w:asciiTheme="minorEastAsia" w:hAnsiTheme="minorEastAsia" w:eastAsiaTheme="minorEastAsia" w:cstheme="minorEastAsia"/>
          <w:b w:val="0"/>
          <w:bCs w:val="0"/>
          <w:sz w:val="28"/>
          <w:szCs w:val="28"/>
          <w:lang w:val="en-US" w:eastAsia="zh-CN"/>
        </w:rPr>
        <w:t>：生活在当代的我们，难免被手机电脑等电子产品利欲熏心，有了室外多功能运动场和体育健身器材等，一来人们可以强身健体，二来释放压力，使得我们走出门，动起来，形成良好的社会风尚。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i w:val="0"/>
          <w:caps w:val="0"/>
          <w:color w:val="auto"/>
          <w:spacing w:val="0"/>
          <w:sz w:val="28"/>
          <w:szCs w:val="28"/>
        </w:rPr>
      </w:pPr>
      <w:r>
        <w:rPr>
          <w:rFonts w:hint="eastAsia" w:asciiTheme="minorEastAsia" w:hAnsiTheme="minorEastAsia" w:eastAsiaTheme="minorEastAsia" w:cstheme="minorEastAsia"/>
          <w:b w:val="0"/>
          <w:i w:val="0"/>
          <w:caps w:val="0"/>
          <w:color w:val="auto"/>
          <w:spacing w:val="0"/>
          <w:sz w:val="28"/>
          <w:szCs w:val="28"/>
        </w:rPr>
        <w:t>自2019年以来，我单位对全部项目实施和整体社会效益及满意度等各项指标调查，基本情况是群众对项目实施满意度达</w:t>
      </w:r>
      <w:r>
        <w:rPr>
          <w:rFonts w:hint="eastAsia" w:asciiTheme="minorEastAsia" w:hAnsiTheme="minorEastAsia" w:eastAsiaTheme="minorEastAsia" w:cstheme="minorEastAsia"/>
          <w:b w:val="0"/>
          <w:i w:val="0"/>
          <w:caps w:val="0"/>
          <w:color w:val="auto"/>
          <w:spacing w:val="0"/>
          <w:sz w:val="28"/>
          <w:szCs w:val="28"/>
          <w:lang w:val="en-US" w:eastAsia="zh-CN"/>
        </w:rPr>
        <w:t>90</w:t>
      </w:r>
      <w:r>
        <w:rPr>
          <w:rFonts w:hint="eastAsia" w:asciiTheme="minorEastAsia" w:hAnsiTheme="minorEastAsia" w:eastAsiaTheme="minorEastAsia" w:cstheme="minorEastAsia"/>
          <w:b w:val="0"/>
          <w:i w:val="0"/>
          <w:caps w:val="0"/>
          <w:color w:val="auto"/>
          <w:spacing w:val="0"/>
          <w:sz w:val="28"/>
          <w:szCs w:val="28"/>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盐池县社区健身中心景观绿化工程2019年度目标全部完成实施，均达到了绩效目标。</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b w:val="0"/>
          <w:bCs w:val="0"/>
          <w:snapToGrid/>
          <w:color w:val="auto"/>
          <w:spacing w:val="0"/>
          <w:w w:val="100"/>
          <w:kern w:val="2"/>
          <w:position w:val="0"/>
          <w:sz w:val="28"/>
          <w:szCs w:val="28"/>
          <w:u w:val="none"/>
          <w:vertAlign w:val="baseline"/>
          <w:lang w:val="en-US" w:eastAsia="zh-CN" w:bidi="ar-SA"/>
        </w:rPr>
      </w:pPr>
      <w:r>
        <w:rPr>
          <w:rFonts w:hint="eastAsia" w:asciiTheme="minorEastAsia" w:hAnsiTheme="minorEastAsia" w:eastAsiaTheme="minorEastAsia" w:cstheme="minorEastAsia"/>
          <w:b w:val="0"/>
          <w:bCs w:val="0"/>
          <w:sz w:val="28"/>
          <w:szCs w:val="28"/>
          <w:lang w:val="en-US" w:eastAsia="zh-CN"/>
        </w:rPr>
        <w:t>四、</w:t>
      </w:r>
      <w:r>
        <w:rPr>
          <w:rFonts w:hint="eastAsia" w:asciiTheme="minorEastAsia" w:hAnsiTheme="minorEastAsia" w:eastAsiaTheme="minorEastAsia" w:cstheme="minorEastAsia"/>
          <w:b w:val="0"/>
          <w:bCs w:val="0"/>
          <w:snapToGrid/>
          <w:color w:val="auto"/>
          <w:spacing w:val="0"/>
          <w:w w:val="100"/>
          <w:kern w:val="2"/>
          <w:position w:val="0"/>
          <w:sz w:val="28"/>
          <w:szCs w:val="28"/>
          <w:u w:val="none"/>
          <w:vertAlign w:val="baseline"/>
          <w:lang w:val="en-US" w:eastAsia="zh-CN" w:bidi="ar-SA"/>
        </w:rPr>
        <w:t>绩效自评结果拟应用和公开情况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b w:val="0"/>
          <w:i w:val="0"/>
          <w:caps w:val="0"/>
          <w:color w:val="auto"/>
          <w:spacing w:val="0"/>
          <w:sz w:val="28"/>
          <w:szCs w:val="28"/>
        </w:rPr>
      </w:pPr>
      <w:r>
        <w:rPr>
          <w:rFonts w:hint="eastAsia" w:asciiTheme="minorEastAsia" w:hAnsiTheme="minorEastAsia" w:eastAsiaTheme="minorEastAsia" w:cstheme="minorEastAsia"/>
          <w:b w:val="0"/>
          <w:i w:val="0"/>
          <w:caps w:val="0"/>
          <w:color w:val="auto"/>
          <w:spacing w:val="0"/>
          <w:sz w:val="28"/>
          <w:szCs w:val="28"/>
          <w:lang w:eastAsia="zh-CN"/>
        </w:rPr>
        <w:t>（一）</w:t>
      </w:r>
      <w:r>
        <w:rPr>
          <w:rFonts w:hint="eastAsia" w:asciiTheme="minorEastAsia" w:hAnsiTheme="minorEastAsia" w:eastAsiaTheme="minorEastAsia" w:cstheme="minorEastAsia"/>
          <w:b w:val="0"/>
          <w:i w:val="0"/>
          <w:caps w:val="0"/>
          <w:color w:val="auto"/>
          <w:spacing w:val="0"/>
          <w:sz w:val="28"/>
          <w:szCs w:val="28"/>
        </w:rPr>
        <w:t>我单位根据</w:t>
      </w:r>
      <w:r>
        <w:rPr>
          <w:rFonts w:hint="eastAsia" w:asciiTheme="minorEastAsia" w:hAnsiTheme="minorEastAsia" w:eastAsiaTheme="minorEastAsia" w:cstheme="minorEastAsia"/>
          <w:b w:val="0"/>
          <w:i w:val="0"/>
          <w:caps w:val="0"/>
          <w:color w:val="auto"/>
          <w:spacing w:val="0"/>
          <w:sz w:val="28"/>
          <w:szCs w:val="28"/>
          <w:lang w:eastAsia="zh-CN"/>
        </w:rPr>
        <w:t>项目</w:t>
      </w:r>
      <w:r>
        <w:rPr>
          <w:rFonts w:hint="eastAsia" w:asciiTheme="minorEastAsia" w:hAnsiTheme="minorEastAsia" w:eastAsiaTheme="minorEastAsia" w:cstheme="minorEastAsia"/>
          <w:b w:val="0"/>
          <w:i w:val="0"/>
          <w:caps w:val="0"/>
          <w:color w:val="auto"/>
          <w:spacing w:val="0"/>
          <w:sz w:val="28"/>
          <w:szCs w:val="28"/>
        </w:rPr>
        <w:t>绩效评</w:t>
      </w:r>
      <w:r>
        <w:rPr>
          <w:rFonts w:hint="eastAsia" w:asciiTheme="minorEastAsia" w:hAnsiTheme="minorEastAsia" w:eastAsiaTheme="minorEastAsia" w:cstheme="minorEastAsia"/>
          <w:b w:val="0"/>
          <w:i w:val="0"/>
          <w:caps w:val="0"/>
          <w:color w:val="auto"/>
          <w:spacing w:val="0"/>
          <w:sz w:val="28"/>
          <w:szCs w:val="28"/>
          <w:lang w:eastAsia="zh-CN"/>
        </w:rPr>
        <w:t>价</w:t>
      </w:r>
      <w:r>
        <w:rPr>
          <w:rFonts w:hint="eastAsia" w:asciiTheme="minorEastAsia" w:hAnsiTheme="minorEastAsia" w:eastAsiaTheme="minorEastAsia" w:cstheme="minorEastAsia"/>
          <w:b w:val="0"/>
          <w:i w:val="0"/>
          <w:caps w:val="0"/>
          <w:color w:val="auto"/>
          <w:spacing w:val="0"/>
          <w:sz w:val="28"/>
          <w:szCs w:val="28"/>
        </w:rPr>
        <w:t>指标对各项目量化评价，自评</w:t>
      </w:r>
      <w:r>
        <w:rPr>
          <w:rFonts w:hint="eastAsia" w:asciiTheme="minorEastAsia" w:hAnsiTheme="minorEastAsia" w:eastAsiaTheme="minorEastAsia" w:cstheme="minorEastAsia"/>
          <w:b w:val="0"/>
          <w:i w:val="0"/>
          <w:caps w:val="0"/>
          <w:color w:val="auto"/>
          <w:spacing w:val="0"/>
          <w:sz w:val="28"/>
          <w:szCs w:val="28"/>
          <w:lang w:eastAsia="zh-CN"/>
        </w:rPr>
        <w:t>指标</w:t>
      </w:r>
      <w:r>
        <w:rPr>
          <w:rFonts w:hint="eastAsia" w:asciiTheme="minorEastAsia" w:hAnsiTheme="minorEastAsia" w:eastAsiaTheme="minorEastAsia" w:cstheme="minorEastAsia"/>
          <w:b w:val="0"/>
          <w:i w:val="0"/>
          <w:caps w:val="0"/>
          <w:color w:val="auto"/>
          <w:spacing w:val="0"/>
          <w:sz w:val="28"/>
          <w:szCs w:val="28"/>
        </w:rPr>
        <w:t>得分</w:t>
      </w:r>
      <w:r>
        <w:rPr>
          <w:rFonts w:hint="eastAsia" w:asciiTheme="minorEastAsia" w:hAnsiTheme="minorEastAsia" w:eastAsiaTheme="minorEastAsia" w:cstheme="minorEastAsia"/>
          <w:b w:val="0"/>
          <w:i w:val="0"/>
          <w:caps w:val="0"/>
          <w:color w:val="auto"/>
          <w:spacing w:val="0"/>
          <w:sz w:val="28"/>
          <w:szCs w:val="28"/>
          <w:lang w:val="en-US" w:eastAsia="zh-CN"/>
        </w:rPr>
        <w:t>90</w:t>
      </w:r>
      <w:r>
        <w:rPr>
          <w:rFonts w:hint="eastAsia" w:asciiTheme="minorEastAsia" w:hAnsiTheme="minorEastAsia" w:eastAsiaTheme="minorEastAsia" w:cstheme="minorEastAsia"/>
          <w:b w:val="0"/>
          <w:i w:val="0"/>
          <w:caps w:val="0"/>
          <w:color w:val="auto"/>
          <w:spacing w:val="0"/>
          <w:sz w:val="28"/>
          <w:szCs w:val="28"/>
        </w:rPr>
        <w:t>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b w:val="0"/>
          <w:i w:val="0"/>
          <w:caps w:val="0"/>
          <w:color w:val="auto"/>
          <w:spacing w:val="0"/>
          <w:sz w:val="28"/>
          <w:szCs w:val="28"/>
          <w:lang w:eastAsia="zh-CN"/>
        </w:rPr>
      </w:pPr>
      <w:r>
        <w:rPr>
          <w:rFonts w:hint="eastAsia" w:asciiTheme="minorEastAsia" w:hAnsiTheme="minorEastAsia" w:eastAsiaTheme="minorEastAsia" w:cstheme="minorEastAsia"/>
          <w:b w:val="0"/>
          <w:i w:val="0"/>
          <w:caps w:val="0"/>
          <w:color w:val="auto"/>
          <w:spacing w:val="0"/>
          <w:sz w:val="28"/>
          <w:szCs w:val="28"/>
          <w:lang w:eastAsia="zh-CN"/>
        </w:rPr>
        <w:t>（二）项目主管部门将对绩效自评结果进行抽查，将绩效自评结果与下一年度项目预算联系，作为以后年度项目立项和经费支持的重要依据。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b w:val="0"/>
          <w:i w:val="0"/>
          <w:caps w:val="0"/>
          <w:color w:val="auto"/>
          <w:spacing w:val="0"/>
          <w:sz w:val="28"/>
          <w:szCs w:val="28"/>
          <w:lang w:val="en-US" w:eastAsia="zh-CN"/>
        </w:rPr>
      </w:pPr>
      <w:r>
        <w:rPr>
          <w:rFonts w:hint="eastAsia" w:asciiTheme="minorEastAsia" w:hAnsiTheme="minorEastAsia" w:eastAsiaTheme="minorEastAsia" w:cstheme="minorEastAsia"/>
          <w:b w:val="0"/>
          <w:i w:val="0"/>
          <w:caps w:val="0"/>
          <w:color w:val="auto"/>
          <w:spacing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B8E70D"/>
    <w:multiLevelType w:val="singleLevel"/>
    <w:tmpl w:val="D7B8E70D"/>
    <w:lvl w:ilvl="0" w:tentative="0">
      <w:start w:val="2"/>
      <w:numFmt w:val="chineseCounting"/>
      <w:suff w:val="nothing"/>
      <w:lvlText w:val="（%1）"/>
      <w:lvlJc w:val="left"/>
      <w:rPr>
        <w:rFonts w:hint="eastAsia"/>
      </w:rPr>
    </w:lvl>
  </w:abstractNum>
  <w:abstractNum w:abstractNumId="1">
    <w:nsid w:val="5629E426"/>
    <w:multiLevelType w:val="singleLevel"/>
    <w:tmpl w:val="5629E426"/>
    <w:lvl w:ilvl="0" w:tentative="0">
      <w:start w:val="4"/>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72C6FDB"/>
    <w:rsid w:val="09723454"/>
    <w:rsid w:val="0A8C2CA0"/>
    <w:rsid w:val="0B445AB0"/>
    <w:rsid w:val="0FEB48FF"/>
    <w:rsid w:val="109C5D9B"/>
    <w:rsid w:val="12DD4E2E"/>
    <w:rsid w:val="14C4499C"/>
    <w:rsid w:val="14EF42C1"/>
    <w:rsid w:val="16E54694"/>
    <w:rsid w:val="16F76538"/>
    <w:rsid w:val="17CF40C9"/>
    <w:rsid w:val="1B965EE2"/>
    <w:rsid w:val="1C612191"/>
    <w:rsid w:val="1CC55EBC"/>
    <w:rsid w:val="1CE76BFD"/>
    <w:rsid w:val="1DF25307"/>
    <w:rsid w:val="1E4E7908"/>
    <w:rsid w:val="1EAD6EE0"/>
    <w:rsid w:val="1F890B97"/>
    <w:rsid w:val="227D3758"/>
    <w:rsid w:val="22C2273E"/>
    <w:rsid w:val="246B0D04"/>
    <w:rsid w:val="24BF4EBC"/>
    <w:rsid w:val="324003E3"/>
    <w:rsid w:val="329A0EE5"/>
    <w:rsid w:val="329B6B7E"/>
    <w:rsid w:val="33BA12DA"/>
    <w:rsid w:val="34BD6234"/>
    <w:rsid w:val="389F61F0"/>
    <w:rsid w:val="38BF658B"/>
    <w:rsid w:val="3A571945"/>
    <w:rsid w:val="3AE2631E"/>
    <w:rsid w:val="3AFB302A"/>
    <w:rsid w:val="3C150741"/>
    <w:rsid w:val="3C686E8F"/>
    <w:rsid w:val="3D7F0A50"/>
    <w:rsid w:val="3DA93F31"/>
    <w:rsid w:val="40C275C9"/>
    <w:rsid w:val="444B087F"/>
    <w:rsid w:val="44A83F9D"/>
    <w:rsid w:val="472C6CDC"/>
    <w:rsid w:val="4B123432"/>
    <w:rsid w:val="4D0028A8"/>
    <w:rsid w:val="4E0114A6"/>
    <w:rsid w:val="4E772EBB"/>
    <w:rsid w:val="4F025ADA"/>
    <w:rsid w:val="4FA60C94"/>
    <w:rsid w:val="4FB10340"/>
    <w:rsid w:val="4FFB1A68"/>
    <w:rsid w:val="56E228E8"/>
    <w:rsid w:val="5A142F27"/>
    <w:rsid w:val="5C052427"/>
    <w:rsid w:val="5CF86247"/>
    <w:rsid w:val="5D593825"/>
    <w:rsid w:val="5F3008CC"/>
    <w:rsid w:val="60472F51"/>
    <w:rsid w:val="63611007"/>
    <w:rsid w:val="6B60424A"/>
    <w:rsid w:val="6C7F6455"/>
    <w:rsid w:val="6D9A67DE"/>
    <w:rsid w:val="713D3C53"/>
    <w:rsid w:val="71FA0B70"/>
    <w:rsid w:val="765F3C2F"/>
    <w:rsid w:val="76936052"/>
    <w:rsid w:val="76A17531"/>
    <w:rsid w:val="792F515C"/>
    <w:rsid w:val="79C17424"/>
    <w:rsid w:val="7FCB6C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dell</cp:lastModifiedBy>
  <cp:lastPrinted>2020-07-17T01:52:00Z</cp:lastPrinted>
  <dcterms:modified xsi:type="dcterms:W3CDTF">2020-10-22T12:32:03Z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